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A0" w:rsidRPr="003452A0" w:rsidRDefault="003452A0" w:rsidP="003452A0">
      <w:pPr>
        <w:spacing w:after="187" w:line="561" w:lineRule="atLeast"/>
        <w:jc w:val="center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ПОРЯДОК</w:t>
      </w:r>
    </w:p>
    <w:p w:rsidR="003452A0" w:rsidRPr="003452A0" w:rsidRDefault="003452A0" w:rsidP="003452A0">
      <w:pPr>
        <w:spacing w:after="187" w:line="561" w:lineRule="atLeast"/>
        <w:jc w:val="center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ДЕЙСТВИЙ ДОЛЖНОСТНЫХ ЛИЦ И ПЕРСОНАЛА ПРИ ПОЛУЧЕНИИ СООБЩЕНИЙ (ТЕЛЕФОННЫХ, ПОЧТОВЫХ, АНОНИМНЫХ), СОДЕРЖАЩИХ УГРОЗЫ ТЕРРОРИСТИЧЕСКОГО ХАРАКТЕРА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Порядок приёма сообщений, содержащих угрозы террористического характера, по телефону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1. Постарайтесь дословно запомнить разговор и зафиксировать его на бумаге.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2. </w:t>
      </w: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По ходу разговора отметьте пол, возраст звонившего и особенности его речи: голос (громкий, тихий, низкий, высокий); темп речи (быстрый, медленный); произношение (отчётливое, искажённое, с заиканием, шепелявое, акцент, диалект); манера речи (с издёвкой, развязная, нецензурные выражения).</w:t>
      </w:r>
      <w:proofErr w:type="gramEnd"/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4. Характер звонка (городской, междугородный).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5. Зафиксируйте время начала и конца разговора.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lastRenderedPageBreak/>
        <w:t xml:space="preserve">6. </w:t>
      </w: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В ходе разговора постарайтесь получить ответы на следующие вопросы: куда, кому, по какому телефону звонит этот человек; какие конкретные требования он выдвигает; выдвигает требования он лично, либо выступает в роли посредника или представляет какую-то группу лиц; на каких условиях они согласны отказаться от задуманного; как и когда с ними можно связаться;</w:t>
      </w:r>
      <w:proofErr w:type="gramEnd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 кому вы можете или должны сообщить об этом звонке.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7. Если возможно, ещё в процессе разговора сообщите о нём руководству, если нет – немедленно по его окончании.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чтобы поставить в известность оперативного дежурного УМВД России по Омской области (79-32-00 или 02), оперативного дежурного УФСБ России по Омской области (233-000), оперативного дежурного ГУ МЧС России по Омской области (44-91-00).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8.1. При представлении информации с помощью средств телефонной связи или радиосвязи лицо, передающее информацию, называет свои фамилию, имя, отчество, занимаемую должность, наименование места массового пребывания людей и сообщает имеющуюся информацию об угрозе совершения или совершении террористического акта.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8.2. Лицо, передавшее информацию с помощью средств электронной или факсимильной связи, телефонной связи или </w:t>
      </w:r>
      <w:r w:rsidRPr="003452A0">
        <w:rPr>
          <w:rFonts w:ascii="Arial" w:eastAsia="Times New Roman" w:hAnsi="Arial" w:cs="Arial"/>
          <w:color w:val="666566"/>
          <w:sz w:val="30"/>
          <w:szCs w:val="30"/>
        </w:rPr>
        <w:lastRenderedPageBreak/>
        <w:t xml:space="preserve">радиосвязи, фиксирует факт передачи, дату и время передачи информации </w:t>
      </w: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имеющимся</w:t>
      </w:r>
      <w:proofErr w:type="gramEnd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 в его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распоряжении средствами ауди</w:t>
      </w: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о-</w:t>
      </w:r>
      <w:proofErr w:type="gramEnd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 и (или) видеозаписи, программными и (или) техническими средствами.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8.3. Срок хранения носителей информации, подтверждающих факт ее передачи, дату, и время, составляет не менее 30 дней.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10. Не вешайте телефонную трубку по окончании разговора.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11. В течение всего разговора сохраняйте терпение. Говорите спокойно и вежливо, не прерывайте абонента.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Правила обращения с анонимными материалами, содержащими угрозы террористического характера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2. Постарайтесь не оставлять на нём отпечатков своих пальцев.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lastRenderedPageBreak/>
        <w:t>4. Сохраняйте всё: документ с текстом, любые вложения, конверт и упаковку, ничего не выбрасывайте.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5. Не расширяйте круг лиц, знакомившихся с содержанием документа.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Рекомендации при работе с почтой, подозрительной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на заражение биологической субстанцией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или химическим веществом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lastRenderedPageBreak/>
        <w:t>Некоторые характерные черты писем (бандеролей), которые должны удвоить подозрительность, включают: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1. Вы не ожидали этих писем от кого-то, кого вы знаете; адресованы кому-либо, кто уже не работает в вашей организации, или имеют ещё какие-то неточности в адресе;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2. Не имеют обратного адреса или имеют неправильный обратный адрес; необычны по весу, размеру, кривые по бокам или необычны по форме; помечены ограничениями типа «Лично» и «Конфиденциально»;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3. В конвертах прощупывается (или торчат) проводки, конверты имеют странный запах или цвет; почтовая марка на конверте не соответствует городу и государству в обратном адресе.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Если вы </w:t>
      </w: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получили подозрительное письмо по почте не вскрывайте</w:t>
      </w:r>
      <w:proofErr w:type="gramEnd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 конверт; положите его в пластиковый пакет; положите туда же лежащие в непосредственной близости с письмом предметы.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При получении почты, подозрительной в отношении сибирской язвы не брать в руки подозрительное письмо или бандероль; сообщить об этом факте руководителю, который немедленно свяжется с правоохранительными органами; убедиться, что повреждённая или подозрительная почта отделена от других писем и бандеролей и ближайшая к ней поверхность ограничена; убедиться, что все, кто трогал письмо (бандероль), вымыли руки </w:t>
      </w:r>
      <w:r w:rsidRPr="003452A0">
        <w:rPr>
          <w:rFonts w:ascii="Arial" w:eastAsia="Times New Roman" w:hAnsi="Arial" w:cs="Arial"/>
          <w:color w:val="666566"/>
          <w:sz w:val="30"/>
          <w:szCs w:val="30"/>
        </w:rPr>
        <w:lastRenderedPageBreak/>
        <w:t>водой с мылом;</w:t>
      </w:r>
      <w:proofErr w:type="gramEnd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 как можно быстрее вымыться под душем с мылом.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Действия при обнаружении взрывного устройства в почтовом отправлении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Основные признаки: толщина письма от 3-х мм и выше, при этом в конверте (пакете, бандероли) есть отдельные утолщения; смещение центра тяжести письма к одной из его сторон; наличие в конверте перемещающихся предметов либо порошка; наличие во вложении металлических либо пластмассовых предметов; наличие на конверте масляных пятен, проколов, металлических кнопок, полосок и т.д.; наличие необычного запаха (миндаля, жжёной пластмассы и др.); «тиканье» в бандеролях и посылках. Всё это позволяет предполагать наличие в отправлении взрывной начинки. </w:t>
      </w:r>
      <w:proofErr w:type="gram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К числу вспомогательных признаков следует отнести: особо тщательную заделку письма, бандероли, посылки, в том числе скотчем; наличие подписей «лично в руки», «вскрыть только лично», «вручить лично», «секретно», «только вам» и т.п.; отсутствие обратного адреса, фамилии, неразборчивое их написание, вымышленный адрес; нестандартная упаковка.</w:t>
      </w:r>
      <w:proofErr w:type="gramEnd"/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Порядок действий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</w:t>
      </w:r>
      <w:r w:rsidRPr="003452A0">
        <w:rPr>
          <w:rFonts w:ascii="Arial" w:eastAsia="Times New Roman" w:hAnsi="Arial" w:cs="Arial"/>
          <w:color w:val="666566"/>
          <w:sz w:val="30"/>
          <w:szCs w:val="30"/>
        </w:rPr>
        <w:lastRenderedPageBreak/>
        <w:t>(дежурную часть органов внутренних дел). Сообщите точный адрес, телефон, фамилию, имя, отчество.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2. До прибытия сотрудников оперативно-следственных органов, ГУ МЧС России по Омской области, пожарных принять меры к ограждению объекта и недопущению к нему людей на расстояние, указанное в таблице.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3. По прибытии специалистов по обнаружению ВУ действовать в соответствии с их указаниями.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Правила поведения при обнаружении ВУ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1.Не предпринимать действий, нарушающих состояние подозрительного предмета и других предметов, находящихся с ним в контакте.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2. Не допускать заливание водой, засыпку грунтом, покрытие плотными тканями подозрительного предмета.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3. Не пользоваться </w:t>
      </w:r>
      <w:proofErr w:type="spell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электро</w:t>
      </w:r>
      <w:proofErr w:type="spellEnd"/>
      <w:r w:rsidRPr="003452A0">
        <w:rPr>
          <w:rFonts w:ascii="Arial" w:eastAsia="Times New Roman" w:hAnsi="Arial" w:cs="Arial"/>
          <w:color w:val="666566"/>
          <w:sz w:val="30"/>
          <w:szCs w:val="30"/>
        </w:rPr>
        <w:t>-, радиоаппаратурой, переговорными устройствами, рацией вблизи подозрительного предмета.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4. Не оказывать теплового, звукового, светового, механического воздействия на взрывоопасный предмет.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5. Не прикасаться к взрывоопасному предмету, находясь в одежде из синтетических волокон.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lastRenderedPageBreak/>
        <w:t>Рекомендуемые зоны эвакуации (и оцепления) при обнаружении взрывного устройства или предмета,  подозрительного на взрывное устройство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b/>
          <w:bCs/>
          <w:color w:val="666566"/>
          <w:sz w:val="30"/>
        </w:rPr>
        <w:t>Взрывное устройство или предмет, радиус зоны оцепления: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1. Граната РГД-5 - 50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2. Граната Ф-1 - 200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3. Тротиловая шашка – 200 г - 45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4. Тротиловая шашка – 400 г - 55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5. Пивная банка – 0,33 л - 60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6. Мина – МОН-50 - 85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7. Чемодан (кейс) - 230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8. Дорожный чемодан - 250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9. Автомобиль «Жигули» - 460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10. Автомобиль «Волга» - 580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11. Микроавтобус - 920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12. Грузовик-фургон - 1240 метров</w:t>
      </w:r>
    </w:p>
    <w:p w:rsidR="003452A0" w:rsidRPr="003452A0" w:rsidRDefault="003452A0" w:rsidP="003452A0">
      <w:pPr>
        <w:spacing w:after="187" w:line="561" w:lineRule="atLeast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>Аппарат Антитеррористической комиссии Омской области</w:t>
      </w:r>
    </w:p>
    <w:p w:rsidR="003452A0" w:rsidRPr="003452A0" w:rsidRDefault="003452A0" w:rsidP="003452A0">
      <w:pPr>
        <w:spacing w:after="0" w:line="240" w:lineRule="auto"/>
        <w:rPr>
          <w:rFonts w:ascii="Arial" w:eastAsia="Times New Roman" w:hAnsi="Arial" w:cs="Arial"/>
          <w:color w:val="666566"/>
          <w:sz w:val="30"/>
          <w:szCs w:val="30"/>
        </w:rPr>
      </w:pPr>
      <w:r>
        <w:rPr>
          <w:rFonts w:ascii="Arial" w:eastAsia="Times New Roman" w:hAnsi="Arial" w:cs="Arial"/>
          <w:noProof/>
          <w:color w:val="666566"/>
          <w:sz w:val="30"/>
          <w:szCs w:val="30"/>
        </w:rPr>
        <w:lastRenderedPageBreak/>
        <w:drawing>
          <wp:inline distT="0" distB="0" distL="0" distR="0">
            <wp:extent cx="8775700" cy="2137410"/>
            <wp:effectExtent l="19050" t="0" r="6350" b="0"/>
            <wp:docPr id="1" name="Рисунок 1" descr="https://roddom2.ru/files/img/om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dom2.ru/files/img/oms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A0" w:rsidRPr="003452A0" w:rsidRDefault="003452A0" w:rsidP="003452A0">
      <w:pPr>
        <w:spacing w:after="187" w:line="561" w:lineRule="atLeast"/>
        <w:jc w:val="center"/>
        <w:rPr>
          <w:rFonts w:ascii="Arial" w:eastAsia="Times New Roman" w:hAnsi="Arial" w:cs="Arial"/>
          <w:color w:val="666566"/>
          <w:sz w:val="30"/>
          <w:szCs w:val="30"/>
        </w:rPr>
      </w:pPr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© </w:t>
      </w:r>
      <w:proofErr w:type="spellStart"/>
      <w:r w:rsidRPr="003452A0">
        <w:rPr>
          <w:rFonts w:ascii="Arial" w:eastAsia="Times New Roman" w:hAnsi="Arial" w:cs="Arial"/>
          <w:color w:val="666566"/>
          <w:sz w:val="30"/>
          <w:szCs w:val="30"/>
        </w:rPr>
        <w:t>Copyright</w:t>
      </w:r>
      <w:proofErr w:type="spellEnd"/>
      <w:r w:rsidRPr="003452A0">
        <w:rPr>
          <w:rFonts w:ascii="Arial" w:eastAsia="Times New Roman" w:hAnsi="Arial" w:cs="Arial"/>
          <w:color w:val="666566"/>
          <w:sz w:val="30"/>
          <w:szCs w:val="30"/>
        </w:rPr>
        <w:t xml:space="preserve"> 2024 БУЗОО "РОДИЛЬНЫЙ ДОМ №2". Все права защищены. Разработка и поддержка: </w:t>
      </w:r>
      <w:hyperlink r:id="rId5" w:history="1">
        <w:r w:rsidRPr="003452A0">
          <w:rPr>
            <w:rFonts w:ascii="Arial" w:eastAsia="Times New Roman" w:hAnsi="Arial" w:cs="Arial"/>
            <w:color w:val="F5ABCB"/>
            <w:sz w:val="30"/>
          </w:rPr>
          <w:t>ООО «</w:t>
        </w:r>
        <w:proofErr w:type="spellStart"/>
        <w:r w:rsidRPr="003452A0">
          <w:rPr>
            <w:rFonts w:ascii="Arial" w:eastAsia="Times New Roman" w:hAnsi="Arial" w:cs="Arial"/>
            <w:color w:val="F5ABCB"/>
            <w:sz w:val="30"/>
          </w:rPr>
          <w:t>СибСР</w:t>
        </w:r>
        <w:proofErr w:type="spellEnd"/>
        <w:r w:rsidRPr="003452A0">
          <w:rPr>
            <w:rFonts w:ascii="Arial" w:eastAsia="Times New Roman" w:hAnsi="Arial" w:cs="Arial"/>
            <w:color w:val="F5ABCB"/>
            <w:sz w:val="30"/>
          </w:rPr>
          <w:t>»</w:t>
        </w:r>
      </w:hyperlink>
      <w:r w:rsidRPr="003452A0">
        <w:rPr>
          <w:rFonts w:ascii="Arial" w:eastAsia="Times New Roman" w:hAnsi="Arial" w:cs="Arial"/>
          <w:color w:val="666566"/>
          <w:sz w:val="30"/>
          <w:szCs w:val="30"/>
        </w:rPr>
        <w:t>.</w:t>
      </w:r>
    </w:p>
    <w:p w:rsidR="00A16301" w:rsidRDefault="00A16301"/>
    <w:sectPr w:rsidR="00A1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52A0"/>
    <w:rsid w:val="003452A0"/>
    <w:rsid w:val="00A1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2A0"/>
    <w:rPr>
      <w:b/>
      <w:bCs/>
    </w:rPr>
  </w:style>
  <w:style w:type="character" w:styleId="a5">
    <w:name w:val="Hyperlink"/>
    <w:basedOn w:val="a0"/>
    <w:uiPriority w:val="99"/>
    <w:semiHidden/>
    <w:unhideWhenUsed/>
    <w:rsid w:val="003452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0067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158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bd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3</cp:revision>
  <dcterms:created xsi:type="dcterms:W3CDTF">2024-02-20T10:46:00Z</dcterms:created>
  <dcterms:modified xsi:type="dcterms:W3CDTF">2024-02-20T10:46:00Z</dcterms:modified>
</cp:coreProperties>
</file>